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8069" w14:textId="50523343" w:rsidR="008C4207" w:rsidRDefault="008C4207" w:rsidP="008C4207">
      <w:pPr>
        <w:pStyle w:val="NormalWeb"/>
        <w:spacing w:before="0" w:beforeAutospacing="0" w:after="200" w:afterAutospacing="0"/>
      </w:pPr>
      <w:r>
        <w:br/>
      </w:r>
      <w:r>
        <w:br/>
      </w:r>
      <w:r>
        <w:rPr>
          <w:rFonts w:ascii="Arial" w:hAnsi="Arial" w:cs="Arial"/>
          <w:noProof/>
          <w:color w:val="888888"/>
          <w:sz w:val="27"/>
          <w:szCs w:val="27"/>
          <w:bdr w:val="none" w:sz="0" w:space="0" w:color="auto" w:frame="1"/>
        </w:rPr>
        <w:drawing>
          <wp:inline distT="0" distB="0" distL="0" distR="0" wp14:anchorId="3B6D51AF" wp14:editId="41B368EE">
            <wp:extent cx="4000500" cy="657225"/>
            <wp:effectExtent l="0" t="0" r="0" b="9525"/>
            <wp:docPr id="121208672" name="Picture 3" descr="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08672" name="Picture 3" descr="Blue letters on a black backgroun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0" cy="657225"/>
                    </a:xfrm>
                    <a:prstGeom prst="rect">
                      <a:avLst/>
                    </a:prstGeom>
                    <a:noFill/>
                    <a:ln>
                      <a:noFill/>
                    </a:ln>
                  </pic:spPr>
                </pic:pic>
              </a:graphicData>
            </a:graphic>
          </wp:inline>
        </w:drawing>
      </w:r>
      <w:r>
        <w:rPr>
          <w:rFonts w:ascii="Calibri" w:hAnsi="Calibri" w:cs="Calibri"/>
          <w:b/>
          <w:bCs/>
          <w:color w:val="000000"/>
          <w:sz w:val="28"/>
          <w:szCs w:val="28"/>
        </w:rPr>
        <w:br/>
      </w:r>
      <w:hyperlink r:id="rId6" w:history="1">
        <w:r w:rsidRPr="0071639E">
          <w:rPr>
            <w:rStyle w:val="Hyperlink"/>
            <w:rFonts w:ascii="Calibri" w:eastAsiaTheme="majorEastAsia" w:hAnsi="Calibri" w:cs="Calibri"/>
            <w:b/>
            <w:bCs/>
          </w:rPr>
          <w:t>https://tampagators.com/</w:t>
        </w:r>
      </w:hyperlink>
    </w:p>
    <w:p w14:paraId="2A5CC174" w14:textId="77777777" w:rsidR="008C4207" w:rsidRPr="008C4207" w:rsidRDefault="008C4207" w:rsidP="008C4207">
      <w:pPr>
        <w:spacing w:after="200" w:line="240" w:lineRule="auto"/>
        <w:rPr>
          <w:rFonts w:ascii="Times New Roman" w:eastAsia="Times New Roman" w:hAnsi="Times New Roman" w:cs="Times New Roman"/>
          <w:kern w:val="0"/>
          <w14:ligatures w14:val="none"/>
        </w:rPr>
      </w:pPr>
      <w:r w:rsidRPr="008C4207">
        <w:rPr>
          <w:rFonts w:ascii="Calibri" w:eastAsia="Times New Roman" w:hAnsi="Calibri" w:cs="Calibri"/>
          <w:b/>
          <w:bCs/>
          <w:color w:val="000000"/>
          <w:kern w:val="0"/>
          <w:sz w:val="40"/>
          <w:szCs w:val="40"/>
          <w14:ligatures w14:val="none"/>
        </w:rPr>
        <w:t>2024 Scholarship Program - Frequently Asked Questions</w:t>
      </w:r>
      <w:r w:rsidRPr="008C4207">
        <w:rPr>
          <w:rFonts w:ascii="Calibri" w:eastAsia="Times New Roman" w:hAnsi="Calibri" w:cs="Calibri"/>
          <w:b/>
          <w:bCs/>
          <w:color w:val="000000"/>
          <w:kern w:val="0"/>
          <w:sz w:val="40"/>
          <w:szCs w:val="40"/>
          <w14:ligatures w14:val="none"/>
        </w:rPr>
        <w:br/>
      </w:r>
      <w:r w:rsidRPr="008C4207">
        <w:rPr>
          <w:rFonts w:ascii="Calibri" w:eastAsia="Times New Roman" w:hAnsi="Calibri" w:cs="Calibri"/>
          <w:b/>
          <w:bCs/>
          <w:color w:val="000000"/>
          <w:kern w:val="0"/>
          <w:sz w:val="40"/>
          <w:szCs w:val="40"/>
          <w14:ligatures w14:val="none"/>
        </w:rPr>
        <w:br/>
      </w:r>
    </w:p>
    <w:p w14:paraId="4376492B" w14:textId="77777777" w:rsidR="008C4207" w:rsidRPr="008C4207" w:rsidRDefault="008C4207" w:rsidP="008C4207">
      <w:pPr>
        <w:numPr>
          <w:ilvl w:val="0"/>
          <w:numId w:val="1"/>
        </w:numPr>
        <w:spacing w:after="0" w:line="240" w:lineRule="auto"/>
        <w:ind w:left="360"/>
        <w:textAlignment w:val="baseline"/>
        <w:rPr>
          <w:rFonts w:ascii="Calibri" w:eastAsia="Times New Roman" w:hAnsi="Calibri" w:cs="Calibri"/>
          <w:color w:val="000000"/>
          <w:kern w:val="0"/>
          <w:sz w:val="22"/>
          <w:szCs w:val="22"/>
          <w14:ligatures w14:val="none"/>
        </w:rPr>
      </w:pPr>
      <w:r w:rsidRPr="008C4207">
        <w:rPr>
          <w:rFonts w:ascii="Calibri" w:eastAsia="Times New Roman" w:hAnsi="Calibri" w:cs="Calibri"/>
          <w:color w:val="000000"/>
          <w:kern w:val="0"/>
          <w:sz w:val="22"/>
          <w:szCs w:val="22"/>
          <w:u w:val="single"/>
          <w14:ligatures w14:val="none"/>
        </w:rPr>
        <w:t>When do applications open?</w:t>
      </w:r>
    </w:p>
    <w:p w14:paraId="2BE1E225" w14:textId="77777777" w:rsidR="008C4207" w:rsidRPr="008C4207" w:rsidRDefault="008C4207" w:rsidP="008C4207">
      <w:pPr>
        <w:spacing w:after="0" w:line="240" w:lineRule="auto"/>
        <w:rPr>
          <w:rFonts w:ascii="Times New Roman" w:eastAsia="Times New Roman" w:hAnsi="Times New Roman" w:cs="Times New Roman"/>
          <w:kern w:val="0"/>
          <w14:ligatures w14:val="none"/>
        </w:rPr>
      </w:pPr>
      <w:r w:rsidRPr="008C4207">
        <w:rPr>
          <w:rFonts w:ascii="Calibri" w:eastAsia="Times New Roman" w:hAnsi="Calibri" w:cs="Calibri"/>
          <w:color w:val="000000"/>
          <w:kern w:val="0"/>
          <w:sz w:val="22"/>
          <w:szCs w:val="22"/>
          <w14:ligatures w14:val="none"/>
        </w:rPr>
        <w:t>      Applications open on Apr 25, 2024 at 12:00 pm. </w:t>
      </w:r>
    </w:p>
    <w:p w14:paraId="13AD7205" w14:textId="77777777" w:rsidR="008C4207" w:rsidRPr="008C4207" w:rsidRDefault="008C4207" w:rsidP="008C4207">
      <w:pPr>
        <w:spacing w:after="0" w:line="240" w:lineRule="auto"/>
        <w:rPr>
          <w:rFonts w:ascii="Times New Roman" w:eastAsia="Times New Roman" w:hAnsi="Times New Roman" w:cs="Times New Roman"/>
          <w:kern w:val="0"/>
          <w14:ligatures w14:val="none"/>
        </w:rPr>
      </w:pPr>
      <w:r w:rsidRPr="008C4207">
        <w:rPr>
          <w:rFonts w:ascii="Times New Roman" w:eastAsia="Times New Roman" w:hAnsi="Times New Roman" w:cs="Times New Roman"/>
          <w:kern w:val="0"/>
          <w14:ligatures w14:val="none"/>
        </w:rPr>
        <w:br/>
      </w:r>
    </w:p>
    <w:p w14:paraId="7FFBF5B7" w14:textId="77777777" w:rsidR="008C4207" w:rsidRPr="008C4207" w:rsidRDefault="008C4207" w:rsidP="008C4207">
      <w:pPr>
        <w:numPr>
          <w:ilvl w:val="0"/>
          <w:numId w:val="2"/>
        </w:numPr>
        <w:spacing w:after="0" w:line="240" w:lineRule="auto"/>
        <w:textAlignment w:val="baseline"/>
        <w:rPr>
          <w:rFonts w:ascii="Calibri" w:eastAsia="Times New Roman" w:hAnsi="Calibri" w:cs="Calibri"/>
          <w:color w:val="000000"/>
          <w:kern w:val="0"/>
          <w:sz w:val="22"/>
          <w:szCs w:val="22"/>
          <w14:ligatures w14:val="none"/>
        </w:rPr>
      </w:pPr>
      <w:r w:rsidRPr="008C4207">
        <w:rPr>
          <w:rFonts w:ascii="Calibri" w:eastAsia="Times New Roman" w:hAnsi="Calibri" w:cs="Calibri"/>
          <w:color w:val="000000"/>
          <w:kern w:val="0"/>
          <w:sz w:val="22"/>
          <w:szCs w:val="22"/>
          <w:u w:val="single"/>
          <w14:ligatures w14:val="none"/>
        </w:rPr>
        <w:t>When are applications due</w:t>
      </w:r>
      <w:r w:rsidRPr="008C4207">
        <w:rPr>
          <w:rFonts w:ascii="Calibri" w:eastAsia="Times New Roman" w:hAnsi="Calibri" w:cs="Calibri"/>
          <w:color w:val="000000"/>
          <w:kern w:val="0"/>
          <w:sz w:val="22"/>
          <w:szCs w:val="22"/>
          <w14:ligatures w14:val="none"/>
        </w:rPr>
        <w:t>?</w:t>
      </w:r>
      <w:r w:rsidRPr="008C4207">
        <w:rPr>
          <w:rFonts w:ascii="Calibri" w:eastAsia="Times New Roman" w:hAnsi="Calibri" w:cs="Calibri"/>
          <w:color w:val="000000"/>
          <w:kern w:val="0"/>
          <w:sz w:val="22"/>
          <w:szCs w:val="22"/>
          <w14:ligatures w14:val="none"/>
        </w:rPr>
        <w:br/>
        <w:t>Applications are due by 11:59:59 pm on May 20, 2024. Applications received after this time will not be accepted.</w:t>
      </w:r>
      <w:r w:rsidRPr="008C4207">
        <w:rPr>
          <w:rFonts w:ascii="Calibri" w:eastAsia="Times New Roman" w:hAnsi="Calibri" w:cs="Calibri"/>
          <w:color w:val="000000"/>
          <w:kern w:val="0"/>
          <w:sz w:val="22"/>
          <w:szCs w:val="22"/>
          <w14:ligatures w14:val="none"/>
        </w:rPr>
        <w:br/>
      </w:r>
      <w:r w:rsidRPr="008C4207">
        <w:rPr>
          <w:rFonts w:ascii="Calibri" w:eastAsia="Times New Roman" w:hAnsi="Calibri" w:cs="Calibri"/>
          <w:color w:val="000000"/>
          <w:kern w:val="0"/>
          <w:sz w:val="22"/>
          <w:szCs w:val="22"/>
          <w14:ligatures w14:val="none"/>
        </w:rPr>
        <w:br/>
      </w:r>
    </w:p>
    <w:p w14:paraId="000E6DC3" w14:textId="77777777" w:rsidR="008C4207" w:rsidRPr="008C4207" w:rsidRDefault="008C4207" w:rsidP="008C4207">
      <w:pPr>
        <w:numPr>
          <w:ilvl w:val="0"/>
          <w:numId w:val="3"/>
        </w:numPr>
        <w:spacing w:after="0" w:line="240" w:lineRule="auto"/>
        <w:textAlignment w:val="baseline"/>
        <w:rPr>
          <w:rFonts w:ascii="Calibri" w:eastAsia="Times New Roman" w:hAnsi="Calibri" w:cs="Calibri"/>
          <w:color w:val="000000"/>
          <w:kern w:val="0"/>
          <w:sz w:val="22"/>
          <w:szCs w:val="22"/>
          <w14:ligatures w14:val="none"/>
        </w:rPr>
      </w:pPr>
      <w:r w:rsidRPr="008C4207">
        <w:rPr>
          <w:rFonts w:ascii="Calibri" w:eastAsia="Times New Roman" w:hAnsi="Calibri" w:cs="Calibri"/>
          <w:color w:val="000000"/>
          <w:kern w:val="0"/>
          <w:sz w:val="22"/>
          <w:szCs w:val="22"/>
          <w:u w:val="single"/>
          <w14:ligatures w14:val="none"/>
        </w:rPr>
        <w:t>Can I modify the space after each question in the application to better input my answer</w:t>
      </w:r>
      <w:r w:rsidRPr="008C4207">
        <w:rPr>
          <w:rFonts w:ascii="Calibri" w:eastAsia="Times New Roman" w:hAnsi="Calibri" w:cs="Calibri"/>
          <w:color w:val="000000"/>
          <w:kern w:val="0"/>
          <w:sz w:val="22"/>
          <w:szCs w:val="22"/>
          <w14:ligatures w14:val="none"/>
        </w:rPr>
        <w:t>?</w:t>
      </w:r>
      <w:r w:rsidRPr="008C4207">
        <w:rPr>
          <w:rFonts w:ascii="Calibri" w:eastAsia="Times New Roman" w:hAnsi="Calibri" w:cs="Calibri"/>
          <w:color w:val="000000"/>
          <w:kern w:val="0"/>
          <w:sz w:val="22"/>
          <w:szCs w:val="22"/>
          <w14:ligatures w14:val="none"/>
        </w:rPr>
        <w:br/>
        <w:t>Please keep responses to the word limit provided for each question.</w:t>
      </w:r>
      <w:r w:rsidRPr="008C4207">
        <w:rPr>
          <w:rFonts w:ascii="Calibri" w:eastAsia="Times New Roman" w:hAnsi="Calibri" w:cs="Calibri"/>
          <w:color w:val="000000"/>
          <w:kern w:val="0"/>
          <w:sz w:val="22"/>
          <w:szCs w:val="22"/>
          <w14:ligatures w14:val="none"/>
        </w:rPr>
        <w:br/>
      </w:r>
      <w:r w:rsidRPr="008C4207">
        <w:rPr>
          <w:rFonts w:ascii="Calibri" w:eastAsia="Times New Roman" w:hAnsi="Calibri" w:cs="Calibri"/>
          <w:color w:val="000000"/>
          <w:kern w:val="0"/>
          <w:sz w:val="22"/>
          <w:szCs w:val="22"/>
          <w14:ligatures w14:val="none"/>
        </w:rPr>
        <w:br/>
      </w:r>
    </w:p>
    <w:p w14:paraId="4495841E" w14:textId="77777777" w:rsidR="008C4207" w:rsidRPr="008C4207" w:rsidRDefault="008C4207" w:rsidP="008C4207">
      <w:pPr>
        <w:numPr>
          <w:ilvl w:val="0"/>
          <w:numId w:val="4"/>
        </w:numPr>
        <w:spacing w:after="0" w:line="240" w:lineRule="auto"/>
        <w:textAlignment w:val="baseline"/>
        <w:rPr>
          <w:rFonts w:ascii="Calibri" w:eastAsia="Times New Roman" w:hAnsi="Calibri" w:cs="Calibri"/>
          <w:color w:val="000000"/>
          <w:kern w:val="0"/>
          <w:sz w:val="22"/>
          <w:szCs w:val="22"/>
          <w14:ligatures w14:val="none"/>
        </w:rPr>
      </w:pPr>
      <w:r w:rsidRPr="008C4207">
        <w:rPr>
          <w:rFonts w:ascii="Calibri" w:eastAsia="Times New Roman" w:hAnsi="Calibri" w:cs="Calibri"/>
          <w:color w:val="000000"/>
          <w:kern w:val="0"/>
          <w:sz w:val="22"/>
          <w:szCs w:val="22"/>
          <w:u w:val="single"/>
          <w14:ligatures w14:val="none"/>
        </w:rPr>
        <w:t>When will awardees be notified of their selection</w:t>
      </w:r>
      <w:r w:rsidRPr="008C4207">
        <w:rPr>
          <w:rFonts w:ascii="Calibri" w:eastAsia="Times New Roman" w:hAnsi="Calibri" w:cs="Calibri"/>
          <w:color w:val="000000"/>
          <w:kern w:val="0"/>
          <w:sz w:val="22"/>
          <w:szCs w:val="22"/>
          <w14:ligatures w14:val="none"/>
        </w:rPr>
        <w:t>?</w:t>
      </w:r>
      <w:r w:rsidRPr="008C4207">
        <w:rPr>
          <w:rFonts w:ascii="Calibri" w:eastAsia="Times New Roman" w:hAnsi="Calibri" w:cs="Calibri"/>
          <w:color w:val="000000"/>
          <w:kern w:val="0"/>
          <w:sz w:val="22"/>
          <w:szCs w:val="22"/>
          <w14:ligatures w14:val="none"/>
        </w:rPr>
        <w:br/>
        <w:t>The plan is to notify recipients by May 31, 2024. Notification will be by e-mail and/or a phone call.</w:t>
      </w:r>
    </w:p>
    <w:p w14:paraId="36FA482B" w14:textId="77777777" w:rsidR="008C4207" w:rsidRPr="008C4207" w:rsidRDefault="008C4207" w:rsidP="008C4207">
      <w:pPr>
        <w:spacing w:after="0" w:line="240" w:lineRule="auto"/>
        <w:rPr>
          <w:rFonts w:ascii="Times New Roman" w:eastAsia="Times New Roman" w:hAnsi="Times New Roman" w:cs="Times New Roman"/>
          <w:kern w:val="0"/>
          <w14:ligatures w14:val="none"/>
        </w:rPr>
      </w:pPr>
      <w:r w:rsidRPr="008C4207">
        <w:rPr>
          <w:rFonts w:ascii="Times New Roman" w:eastAsia="Times New Roman" w:hAnsi="Times New Roman" w:cs="Times New Roman"/>
          <w:kern w:val="0"/>
          <w14:ligatures w14:val="none"/>
        </w:rPr>
        <w:br/>
      </w:r>
    </w:p>
    <w:p w14:paraId="3AAF75DC" w14:textId="77777777" w:rsidR="008C4207" w:rsidRPr="008C4207" w:rsidRDefault="008C4207" w:rsidP="008C4207">
      <w:pPr>
        <w:numPr>
          <w:ilvl w:val="0"/>
          <w:numId w:val="5"/>
        </w:numPr>
        <w:spacing w:after="0" w:line="240" w:lineRule="auto"/>
        <w:textAlignment w:val="baseline"/>
        <w:rPr>
          <w:rFonts w:ascii="Calibri" w:eastAsia="Times New Roman" w:hAnsi="Calibri" w:cs="Calibri"/>
          <w:color w:val="000000"/>
          <w:kern w:val="0"/>
          <w:sz w:val="22"/>
          <w:szCs w:val="22"/>
          <w14:ligatures w14:val="none"/>
        </w:rPr>
      </w:pPr>
      <w:r w:rsidRPr="008C4207">
        <w:rPr>
          <w:rFonts w:ascii="Calibri" w:eastAsia="Times New Roman" w:hAnsi="Calibri" w:cs="Calibri"/>
          <w:color w:val="000000"/>
          <w:kern w:val="0"/>
          <w:sz w:val="22"/>
          <w:szCs w:val="22"/>
          <w:u w:val="single"/>
          <w14:ligatures w14:val="none"/>
        </w:rPr>
        <w:t>When will awardees need to confirm acceptance</w:t>
      </w:r>
      <w:r w:rsidRPr="008C4207">
        <w:rPr>
          <w:rFonts w:ascii="Calibri" w:eastAsia="Times New Roman" w:hAnsi="Calibri" w:cs="Calibri"/>
          <w:color w:val="000000"/>
          <w:kern w:val="0"/>
          <w:sz w:val="22"/>
          <w:szCs w:val="22"/>
          <w14:ligatures w14:val="none"/>
        </w:rPr>
        <w:t>?</w:t>
      </w:r>
      <w:r w:rsidRPr="008C4207">
        <w:rPr>
          <w:rFonts w:ascii="Calibri" w:eastAsia="Times New Roman" w:hAnsi="Calibri" w:cs="Calibri"/>
          <w:color w:val="000000"/>
          <w:kern w:val="0"/>
          <w:sz w:val="22"/>
          <w:szCs w:val="22"/>
          <w14:ligatures w14:val="none"/>
        </w:rPr>
        <w:br/>
        <w:t>Awardees must confirm acceptance of scholarship by Jun 4, 2024.</w:t>
      </w:r>
    </w:p>
    <w:p w14:paraId="78494366" w14:textId="77777777" w:rsidR="008C4207" w:rsidRPr="008C4207" w:rsidRDefault="008C4207" w:rsidP="008C4207">
      <w:pPr>
        <w:spacing w:after="0" w:line="240" w:lineRule="auto"/>
        <w:rPr>
          <w:rFonts w:ascii="Times New Roman" w:eastAsia="Times New Roman" w:hAnsi="Times New Roman" w:cs="Times New Roman"/>
          <w:kern w:val="0"/>
          <w14:ligatures w14:val="none"/>
        </w:rPr>
      </w:pPr>
      <w:r w:rsidRPr="008C4207">
        <w:rPr>
          <w:rFonts w:ascii="Times New Roman" w:eastAsia="Times New Roman" w:hAnsi="Times New Roman" w:cs="Times New Roman"/>
          <w:kern w:val="0"/>
          <w14:ligatures w14:val="none"/>
        </w:rPr>
        <w:br/>
      </w:r>
    </w:p>
    <w:p w14:paraId="2DAB8F06" w14:textId="77777777" w:rsidR="008C4207" w:rsidRPr="008C4207" w:rsidRDefault="008C4207" w:rsidP="008C4207">
      <w:pPr>
        <w:numPr>
          <w:ilvl w:val="0"/>
          <w:numId w:val="6"/>
        </w:numPr>
        <w:spacing w:after="0" w:line="240" w:lineRule="auto"/>
        <w:textAlignment w:val="baseline"/>
        <w:rPr>
          <w:rFonts w:ascii="Calibri" w:eastAsia="Times New Roman" w:hAnsi="Calibri" w:cs="Calibri"/>
          <w:color w:val="000000"/>
          <w:kern w:val="0"/>
          <w:sz w:val="22"/>
          <w:szCs w:val="22"/>
          <w14:ligatures w14:val="none"/>
        </w:rPr>
      </w:pPr>
      <w:r w:rsidRPr="008C4207">
        <w:rPr>
          <w:rFonts w:ascii="Calibri" w:eastAsia="Times New Roman" w:hAnsi="Calibri" w:cs="Calibri"/>
          <w:color w:val="000000"/>
          <w:kern w:val="0"/>
          <w:sz w:val="22"/>
          <w:szCs w:val="22"/>
          <w:u w:val="single"/>
          <w14:ligatures w14:val="none"/>
        </w:rPr>
        <w:t>Do my parents/guardians need to be UF Alumni Association members to be eligible to apply?</w:t>
      </w:r>
    </w:p>
    <w:p w14:paraId="299AB378" w14:textId="77777777" w:rsidR="008C4207" w:rsidRPr="008C4207" w:rsidRDefault="008C4207" w:rsidP="008C4207">
      <w:pPr>
        <w:spacing w:after="0" w:line="240" w:lineRule="auto"/>
        <w:ind w:firstLine="720"/>
        <w:rPr>
          <w:rFonts w:ascii="Times New Roman" w:eastAsia="Times New Roman" w:hAnsi="Times New Roman" w:cs="Times New Roman"/>
          <w:kern w:val="0"/>
          <w14:ligatures w14:val="none"/>
        </w:rPr>
      </w:pPr>
      <w:r w:rsidRPr="008C4207">
        <w:rPr>
          <w:rFonts w:ascii="Calibri" w:eastAsia="Times New Roman" w:hAnsi="Calibri" w:cs="Calibri"/>
          <w:color w:val="000000"/>
          <w:kern w:val="0"/>
          <w:sz w:val="22"/>
          <w:szCs w:val="22"/>
          <w14:ligatures w14:val="none"/>
        </w:rPr>
        <w:t>No, all accepted UF students are eligible to apply regardless of parent/guardian affiliation.</w:t>
      </w:r>
    </w:p>
    <w:p w14:paraId="2EE3D7B7" w14:textId="77777777" w:rsidR="008C4207" w:rsidRPr="008C4207" w:rsidRDefault="008C4207" w:rsidP="008C4207">
      <w:pPr>
        <w:spacing w:after="0" w:line="240" w:lineRule="auto"/>
        <w:rPr>
          <w:rFonts w:ascii="Times New Roman" w:eastAsia="Times New Roman" w:hAnsi="Times New Roman" w:cs="Times New Roman"/>
          <w:kern w:val="0"/>
          <w14:ligatures w14:val="none"/>
        </w:rPr>
      </w:pPr>
      <w:r w:rsidRPr="008C4207">
        <w:rPr>
          <w:rFonts w:ascii="Times New Roman" w:eastAsia="Times New Roman" w:hAnsi="Times New Roman" w:cs="Times New Roman"/>
          <w:kern w:val="0"/>
          <w14:ligatures w14:val="none"/>
        </w:rPr>
        <w:br/>
      </w:r>
    </w:p>
    <w:p w14:paraId="75D74824" w14:textId="77777777" w:rsidR="008C4207" w:rsidRPr="008C4207" w:rsidRDefault="008C4207" w:rsidP="008C4207">
      <w:pPr>
        <w:numPr>
          <w:ilvl w:val="0"/>
          <w:numId w:val="7"/>
        </w:numPr>
        <w:spacing w:after="0" w:line="240" w:lineRule="auto"/>
        <w:textAlignment w:val="baseline"/>
        <w:rPr>
          <w:rFonts w:ascii="Calibri" w:eastAsia="Times New Roman" w:hAnsi="Calibri" w:cs="Calibri"/>
          <w:color w:val="000000"/>
          <w:kern w:val="0"/>
          <w:sz w:val="22"/>
          <w:szCs w:val="22"/>
          <w14:ligatures w14:val="none"/>
        </w:rPr>
      </w:pPr>
      <w:r w:rsidRPr="008C4207">
        <w:rPr>
          <w:rFonts w:ascii="Calibri" w:eastAsia="Times New Roman" w:hAnsi="Calibri" w:cs="Calibri"/>
          <w:color w:val="000000"/>
          <w:kern w:val="0"/>
          <w:sz w:val="22"/>
          <w:szCs w:val="22"/>
          <w:u w:val="single"/>
          <w14:ligatures w14:val="none"/>
        </w:rPr>
        <w:t>When and what is the scholarship reception</w:t>
      </w:r>
      <w:r w:rsidRPr="008C4207">
        <w:rPr>
          <w:rFonts w:ascii="Calibri" w:eastAsia="Times New Roman" w:hAnsi="Calibri" w:cs="Calibri"/>
          <w:color w:val="000000"/>
          <w:kern w:val="0"/>
          <w:sz w:val="22"/>
          <w:szCs w:val="22"/>
          <w14:ligatures w14:val="none"/>
        </w:rPr>
        <w:t>?</w:t>
      </w:r>
      <w:r w:rsidRPr="008C4207">
        <w:rPr>
          <w:rFonts w:ascii="Calibri" w:eastAsia="Times New Roman" w:hAnsi="Calibri" w:cs="Calibri"/>
          <w:color w:val="000000"/>
          <w:kern w:val="0"/>
          <w:sz w:val="22"/>
          <w:szCs w:val="22"/>
          <w14:ligatures w14:val="none"/>
        </w:rPr>
        <w:br/>
        <w:t xml:space="preserve">The award reception is planned for Jun 13, 2024. Timing, location and other details will be provided to awardees on May 31, 2024. The reception will be for scholarship recipients and their parents, immediate family members, and respective high school guidance counselors and principals. Awardees </w:t>
      </w:r>
      <w:r w:rsidRPr="008C4207">
        <w:rPr>
          <w:rFonts w:ascii="Calibri" w:eastAsia="Times New Roman" w:hAnsi="Calibri" w:cs="Calibri"/>
          <w:b/>
          <w:bCs/>
          <w:color w:val="000000"/>
          <w:kern w:val="0"/>
          <w:sz w:val="22"/>
          <w:szCs w:val="22"/>
          <w:u w:val="single"/>
          <w14:ligatures w14:val="none"/>
        </w:rPr>
        <w:t>must</w:t>
      </w:r>
      <w:r w:rsidRPr="008C4207">
        <w:rPr>
          <w:rFonts w:ascii="Calibri" w:eastAsia="Times New Roman" w:hAnsi="Calibri" w:cs="Calibri"/>
          <w:color w:val="000000"/>
          <w:kern w:val="0"/>
          <w:sz w:val="22"/>
          <w:szCs w:val="22"/>
          <w14:ligatures w14:val="none"/>
        </w:rPr>
        <w:t xml:space="preserve"> be present at this event.</w:t>
      </w:r>
      <w:r w:rsidRPr="008C4207">
        <w:rPr>
          <w:rFonts w:ascii="Calibri" w:eastAsia="Times New Roman" w:hAnsi="Calibri" w:cs="Calibri"/>
          <w:color w:val="000000"/>
          <w:kern w:val="0"/>
          <w:sz w:val="22"/>
          <w:szCs w:val="22"/>
          <w14:ligatures w14:val="none"/>
        </w:rPr>
        <w:br/>
      </w:r>
      <w:r w:rsidRPr="008C4207">
        <w:rPr>
          <w:rFonts w:ascii="Calibri" w:eastAsia="Times New Roman" w:hAnsi="Calibri" w:cs="Calibri"/>
          <w:color w:val="000000"/>
          <w:kern w:val="0"/>
          <w:sz w:val="22"/>
          <w:szCs w:val="22"/>
          <w14:ligatures w14:val="none"/>
        </w:rPr>
        <w:br/>
      </w:r>
    </w:p>
    <w:p w14:paraId="5EF783EA" w14:textId="77777777" w:rsidR="008C4207" w:rsidRPr="008C4207" w:rsidRDefault="008C4207" w:rsidP="008C4207">
      <w:pPr>
        <w:numPr>
          <w:ilvl w:val="0"/>
          <w:numId w:val="8"/>
        </w:numPr>
        <w:spacing w:after="0" w:line="240" w:lineRule="auto"/>
        <w:textAlignment w:val="baseline"/>
        <w:rPr>
          <w:rFonts w:ascii="Calibri" w:eastAsia="Times New Roman" w:hAnsi="Calibri" w:cs="Calibri"/>
          <w:color w:val="000000"/>
          <w:kern w:val="0"/>
          <w:sz w:val="22"/>
          <w:szCs w:val="22"/>
          <w14:ligatures w14:val="none"/>
        </w:rPr>
      </w:pPr>
      <w:r w:rsidRPr="008C4207">
        <w:rPr>
          <w:rFonts w:ascii="Calibri" w:eastAsia="Times New Roman" w:hAnsi="Calibri" w:cs="Calibri"/>
          <w:color w:val="000000"/>
          <w:kern w:val="0"/>
          <w:sz w:val="22"/>
          <w:szCs w:val="22"/>
          <w:u w:val="single"/>
          <w14:ligatures w14:val="none"/>
        </w:rPr>
        <w:t>Which high schools are eligible to apply for this award</w:t>
      </w:r>
      <w:r w:rsidRPr="008C4207">
        <w:rPr>
          <w:rFonts w:ascii="Calibri" w:eastAsia="Times New Roman" w:hAnsi="Calibri" w:cs="Calibri"/>
          <w:color w:val="000000"/>
          <w:kern w:val="0"/>
          <w:sz w:val="22"/>
          <w:szCs w:val="22"/>
          <w14:ligatures w14:val="none"/>
        </w:rPr>
        <w:t>?</w:t>
      </w:r>
      <w:r w:rsidRPr="008C4207">
        <w:rPr>
          <w:rFonts w:ascii="Calibri" w:eastAsia="Times New Roman" w:hAnsi="Calibri" w:cs="Calibri"/>
          <w:color w:val="000000"/>
          <w:kern w:val="0"/>
          <w:sz w:val="22"/>
          <w:szCs w:val="22"/>
          <w14:ligatures w14:val="none"/>
        </w:rPr>
        <w:br/>
        <w:t xml:space="preserve">Students from any public, charter or private high school in Hillsborough County are eligible. Students at </w:t>
      </w:r>
      <w:r w:rsidRPr="008C4207">
        <w:rPr>
          <w:rFonts w:ascii="Calibri" w:eastAsia="Times New Roman" w:hAnsi="Calibri" w:cs="Calibri"/>
          <w:color w:val="000000"/>
          <w:kern w:val="0"/>
          <w:sz w:val="22"/>
          <w:szCs w:val="22"/>
          <w14:ligatures w14:val="none"/>
        </w:rPr>
        <w:lastRenderedPageBreak/>
        <w:t xml:space="preserve">the following schools located in Pasco County are also eligible to participate: Sunlake HS, Wiregrass Ranch HS, Wesley Chapel HS, Cypress Creek HS, Land O’ Lakes HS, and Zephyrhills HS. </w:t>
      </w:r>
      <w:r w:rsidRPr="008C4207">
        <w:rPr>
          <w:rFonts w:ascii="Calibri" w:eastAsia="Times New Roman" w:hAnsi="Calibri" w:cs="Calibri"/>
          <w:color w:val="000000"/>
          <w:kern w:val="0"/>
          <w:sz w:val="22"/>
          <w:szCs w:val="22"/>
          <w14:ligatures w14:val="none"/>
        </w:rPr>
        <w:br/>
      </w:r>
      <w:r w:rsidRPr="008C4207">
        <w:rPr>
          <w:rFonts w:ascii="Calibri" w:eastAsia="Times New Roman" w:hAnsi="Calibri" w:cs="Calibri"/>
          <w:color w:val="000000"/>
          <w:kern w:val="0"/>
          <w:sz w:val="22"/>
          <w:szCs w:val="22"/>
          <w14:ligatures w14:val="none"/>
        </w:rPr>
        <w:br/>
      </w:r>
    </w:p>
    <w:p w14:paraId="588C8524" w14:textId="77777777" w:rsidR="008C4207" w:rsidRPr="008C4207" w:rsidRDefault="008C4207" w:rsidP="008C4207">
      <w:pPr>
        <w:numPr>
          <w:ilvl w:val="0"/>
          <w:numId w:val="9"/>
        </w:numPr>
        <w:spacing w:after="0" w:line="240" w:lineRule="auto"/>
        <w:textAlignment w:val="baseline"/>
        <w:rPr>
          <w:rFonts w:ascii="Calibri" w:eastAsia="Times New Roman" w:hAnsi="Calibri" w:cs="Calibri"/>
          <w:color w:val="000000"/>
          <w:kern w:val="0"/>
          <w:sz w:val="22"/>
          <w:szCs w:val="22"/>
          <w14:ligatures w14:val="none"/>
        </w:rPr>
      </w:pPr>
      <w:r w:rsidRPr="008C4207">
        <w:rPr>
          <w:rFonts w:ascii="Calibri" w:eastAsia="Times New Roman" w:hAnsi="Calibri" w:cs="Calibri"/>
          <w:color w:val="000000"/>
          <w:kern w:val="0"/>
          <w:sz w:val="22"/>
          <w:szCs w:val="22"/>
          <w:u w:val="single"/>
          <w14:ligatures w14:val="none"/>
        </w:rPr>
        <w:t>Is attendance to the scholarship dinner required?</w:t>
      </w:r>
    </w:p>
    <w:p w14:paraId="21DCADD1" w14:textId="77777777" w:rsidR="008C4207" w:rsidRPr="008C4207" w:rsidRDefault="008C4207" w:rsidP="008C4207">
      <w:pPr>
        <w:spacing w:after="0" w:line="240" w:lineRule="auto"/>
        <w:ind w:left="720"/>
        <w:rPr>
          <w:rFonts w:ascii="Times New Roman" w:eastAsia="Times New Roman" w:hAnsi="Times New Roman" w:cs="Times New Roman"/>
          <w:kern w:val="0"/>
          <w14:ligatures w14:val="none"/>
        </w:rPr>
      </w:pPr>
      <w:r w:rsidRPr="008C4207">
        <w:rPr>
          <w:rFonts w:ascii="Calibri" w:eastAsia="Times New Roman" w:hAnsi="Calibri" w:cs="Calibri"/>
          <w:color w:val="000000"/>
          <w:kern w:val="0"/>
          <w:sz w:val="22"/>
          <w:szCs w:val="22"/>
          <w14:ligatures w14:val="none"/>
        </w:rPr>
        <w:t>Yes, attendance to the scholarship dinner on Jun 13, 2024 is mandatory for scholarship acceptance. This is to ensure that you are celebrated amongst your peers and scholarship donors are able to connect with you.</w:t>
      </w:r>
    </w:p>
    <w:p w14:paraId="2A04E872" w14:textId="77777777" w:rsidR="008C4207" w:rsidRPr="008C4207" w:rsidRDefault="008C4207" w:rsidP="008C4207">
      <w:pPr>
        <w:spacing w:after="0" w:line="240" w:lineRule="auto"/>
        <w:rPr>
          <w:rFonts w:ascii="Times New Roman" w:eastAsia="Times New Roman" w:hAnsi="Times New Roman" w:cs="Times New Roman"/>
          <w:kern w:val="0"/>
          <w14:ligatures w14:val="none"/>
        </w:rPr>
      </w:pPr>
      <w:r w:rsidRPr="008C4207">
        <w:rPr>
          <w:rFonts w:ascii="Times New Roman" w:eastAsia="Times New Roman" w:hAnsi="Times New Roman" w:cs="Times New Roman"/>
          <w:kern w:val="0"/>
          <w14:ligatures w14:val="none"/>
        </w:rPr>
        <w:br/>
      </w:r>
    </w:p>
    <w:p w14:paraId="195615C3" w14:textId="77777777" w:rsidR="008C4207" w:rsidRPr="008C4207" w:rsidRDefault="008C4207" w:rsidP="008C4207">
      <w:pPr>
        <w:numPr>
          <w:ilvl w:val="0"/>
          <w:numId w:val="10"/>
        </w:numPr>
        <w:spacing w:after="0" w:line="240" w:lineRule="auto"/>
        <w:textAlignment w:val="baseline"/>
        <w:rPr>
          <w:rFonts w:ascii="Calibri" w:eastAsia="Times New Roman" w:hAnsi="Calibri" w:cs="Calibri"/>
          <w:color w:val="000000"/>
          <w:kern w:val="0"/>
          <w:sz w:val="22"/>
          <w:szCs w:val="22"/>
          <w14:ligatures w14:val="none"/>
        </w:rPr>
      </w:pPr>
      <w:r w:rsidRPr="008C4207">
        <w:rPr>
          <w:rFonts w:ascii="Calibri" w:eastAsia="Times New Roman" w:hAnsi="Calibri" w:cs="Calibri"/>
          <w:color w:val="000000"/>
          <w:kern w:val="0"/>
          <w:sz w:val="22"/>
          <w:szCs w:val="22"/>
          <w:u w:val="single"/>
          <w14:ligatures w14:val="none"/>
        </w:rPr>
        <w:t>What is the attire for the scholarship dinner?</w:t>
      </w:r>
    </w:p>
    <w:p w14:paraId="168DA419" w14:textId="77777777" w:rsidR="008C4207" w:rsidRPr="008C4207" w:rsidRDefault="008C4207" w:rsidP="008C4207">
      <w:pPr>
        <w:spacing w:after="0" w:line="240" w:lineRule="auto"/>
        <w:ind w:left="720"/>
        <w:rPr>
          <w:rFonts w:ascii="Times New Roman" w:eastAsia="Times New Roman" w:hAnsi="Times New Roman" w:cs="Times New Roman"/>
          <w:kern w:val="0"/>
          <w14:ligatures w14:val="none"/>
        </w:rPr>
      </w:pPr>
      <w:r w:rsidRPr="008C4207">
        <w:rPr>
          <w:rFonts w:ascii="Calibri" w:eastAsia="Times New Roman" w:hAnsi="Calibri" w:cs="Calibri"/>
          <w:color w:val="000000"/>
          <w:kern w:val="0"/>
          <w:sz w:val="22"/>
          <w:szCs w:val="22"/>
          <w14:ligatures w14:val="none"/>
        </w:rPr>
        <w:t>Please wear your best Orange and Blue!</w:t>
      </w:r>
    </w:p>
    <w:p w14:paraId="52DD06C8" w14:textId="77777777" w:rsidR="008C4207" w:rsidRPr="008C4207" w:rsidRDefault="008C4207" w:rsidP="008C4207">
      <w:pPr>
        <w:spacing w:after="0" w:line="240" w:lineRule="auto"/>
        <w:rPr>
          <w:rFonts w:ascii="Times New Roman" w:eastAsia="Times New Roman" w:hAnsi="Times New Roman" w:cs="Times New Roman"/>
          <w:kern w:val="0"/>
          <w14:ligatures w14:val="none"/>
        </w:rPr>
      </w:pPr>
      <w:r w:rsidRPr="008C4207">
        <w:rPr>
          <w:rFonts w:ascii="Times New Roman" w:eastAsia="Times New Roman" w:hAnsi="Times New Roman" w:cs="Times New Roman"/>
          <w:kern w:val="0"/>
          <w14:ligatures w14:val="none"/>
        </w:rPr>
        <w:br/>
      </w:r>
    </w:p>
    <w:p w14:paraId="045A0D3D" w14:textId="77777777" w:rsidR="008C4207" w:rsidRPr="008C4207" w:rsidRDefault="008C4207" w:rsidP="008C4207">
      <w:pPr>
        <w:numPr>
          <w:ilvl w:val="0"/>
          <w:numId w:val="11"/>
        </w:numPr>
        <w:spacing w:after="0" w:line="240" w:lineRule="auto"/>
        <w:textAlignment w:val="baseline"/>
        <w:rPr>
          <w:rFonts w:ascii="Calibri" w:eastAsia="Times New Roman" w:hAnsi="Calibri" w:cs="Calibri"/>
          <w:color w:val="000000"/>
          <w:kern w:val="0"/>
          <w:sz w:val="22"/>
          <w:szCs w:val="22"/>
          <w14:ligatures w14:val="none"/>
        </w:rPr>
      </w:pPr>
      <w:r w:rsidRPr="008C4207">
        <w:rPr>
          <w:rFonts w:ascii="Calibri" w:eastAsia="Times New Roman" w:hAnsi="Calibri" w:cs="Calibri"/>
          <w:color w:val="000000"/>
          <w:kern w:val="0"/>
          <w:sz w:val="22"/>
          <w:szCs w:val="22"/>
          <w:u w:val="single"/>
          <w14:ligatures w14:val="none"/>
        </w:rPr>
        <w:t>What if I can’t submit the application or my transcript and test scores</w:t>
      </w:r>
      <w:r w:rsidRPr="008C4207">
        <w:rPr>
          <w:rFonts w:ascii="Calibri" w:eastAsia="Times New Roman" w:hAnsi="Calibri" w:cs="Calibri"/>
          <w:color w:val="000000"/>
          <w:kern w:val="0"/>
          <w:sz w:val="22"/>
          <w:szCs w:val="22"/>
          <w14:ligatures w14:val="none"/>
        </w:rPr>
        <w:t>?</w:t>
      </w:r>
      <w:r w:rsidRPr="008C4207">
        <w:rPr>
          <w:rFonts w:ascii="Calibri" w:eastAsia="Times New Roman" w:hAnsi="Calibri" w:cs="Calibri"/>
          <w:color w:val="000000"/>
          <w:kern w:val="0"/>
          <w:sz w:val="22"/>
          <w:szCs w:val="22"/>
          <w14:ligatures w14:val="none"/>
        </w:rPr>
        <w:br/>
        <w:t xml:space="preserve">All applications must be submitted via the website. If you have any difficulties, please contact the Vice President of Academics for the Tampa Gator Club at: </w:t>
      </w:r>
      <w:hyperlink r:id="rId7" w:history="1">
        <w:r w:rsidRPr="008C4207">
          <w:rPr>
            <w:rFonts w:ascii="Calibri" w:eastAsia="Times New Roman" w:hAnsi="Calibri" w:cs="Calibri"/>
            <w:color w:val="0000FF"/>
            <w:kern w:val="0"/>
            <w:sz w:val="22"/>
            <w:szCs w:val="22"/>
            <w:u w:val="single"/>
            <w14:ligatures w14:val="none"/>
          </w:rPr>
          <w:t>scholarships@tampagators.com</w:t>
        </w:r>
        <w:r w:rsidRPr="008C4207">
          <w:rPr>
            <w:rFonts w:ascii="Calibri" w:eastAsia="Times New Roman" w:hAnsi="Calibri" w:cs="Calibri"/>
            <w:color w:val="000000"/>
            <w:kern w:val="0"/>
            <w:sz w:val="22"/>
            <w:szCs w:val="22"/>
            <w14:ligatures w14:val="none"/>
          </w:rPr>
          <w:br/>
        </w:r>
        <w:r w:rsidRPr="008C4207">
          <w:rPr>
            <w:rFonts w:ascii="Calibri" w:eastAsia="Times New Roman" w:hAnsi="Calibri" w:cs="Calibri"/>
            <w:color w:val="000000"/>
            <w:kern w:val="0"/>
            <w:sz w:val="22"/>
            <w:szCs w:val="22"/>
            <w14:ligatures w14:val="none"/>
          </w:rPr>
          <w:br/>
        </w:r>
        <w:r w:rsidRPr="008C4207">
          <w:rPr>
            <w:rFonts w:ascii="Calibri" w:eastAsia="Times New Roman" w:hAnsi="Calibri" w:cs="Calibri"/>
            <w:color w:val="000000"/>
            <w:kern w:val="0"/>
            <w:sz w:val="22"/>
            <w:szCs w:val="22"/>
            <w14:ligatures w14:val="none"/>
          </w:rPr>
          <w:br/>
        </w:r>
      </w:hyperlink>
    </w:p>
    <w:p w14:paraId="0DBA83D4" w14:textId="77777777" w:rsidR="008C4207" w:rsidRPr="008C4207" w:rsidRDefault="008C4207" w:rsidP="008C4207">
      <w:pPr>
        <w:numPr>
          <w:ilvl w:val="0"/>
          <w:numId w:val="12"/>
        </w:numPr>
        <w:spacing w:after="200" w:line="240" w:lineRule="auto"/>
        <w:textAlignment w:val="baseline"/>
        <w:rPr>
          <w:rFonts w:ascii="Calibri" w:eastAsia="Times New Roman" w:hAnsi="Calibri" w:cs="Calibri"/>
          <w:color w:val="000000"/>
          <w:kern w:val="0"/>
          <w:sz w:val="22"/>
          <w:szCs w:val="22"/>
          <w14:ligatures w14:val="none"/>
        </w:rPr>
      </w:pPr>
      <w:r w:rsidRPr="008C4207">
        <w:rPr>
          <w:rFonts w:ascii="Calibri" w:eastAsia="Times New Roman" w:hAnsi="Calibri" w:cs="Calibri"/>
          <w:color w:val="000000"/>
          <w:kern w:val="0"/>
          <w:sz w:val="22"/>
          <w:szCs w:val="22"/>
          <w:u w:val="single"/>
          <w14:ligatures w14:val="none"/>
        </w:rPr>
        <w:t>What if I am a student athlete and am on an athletic scholarship?</w:t>
      </w:r>
      <w:r w:rsidRPr="008C4207">
        <w:rPr>
          <w:rFonts w:ascii="Calibri" w:eastAsia="Times New Roman" w:hAnsi="Calibri" w:cs="Calibri"/>
          <w:color w:val="000000"/>
          <w:kern w:val="0"/>
          <w:sz w:val="22"/>
          <w:szCs w:val="22"/>
          <w:u w:val="single"/>
          <w14:ligatures w14:val="none"/>
        </w:rPr>
        <w:br/>
      </w:r>
      <w:r w:rsidRPr="008C4207">
        <w:rPr>
          <w:rFonts w:ascii="Calibri" w:eastAsia="Times New Roman" w:hAnsi="Calibri" w:cs="Calibri"/>
          <w:color w:val="000000"/>
          <w:kern w:val="0"/>
          <w:sz w:val="22"/>
          <w:szCs w:val="22"/>
          <w:u w:val="single"/>
          <w14:ligatures w14:val="none"/>
        </w:rPr>
        <w:br/>
      </w:r>
      <w:r w:rsidRPr="008C4207">
        <w:rPr>
          <w:rFonts w:ascii="Calibri" w:eastAsia="Times New Roman" w:hAnsi="Calibri" w:cs="Calibri"/>
          <w:color w:val="222222"/>
          <w:kern w:val="0"/>
          <w:sz w:val="22"/>
          <w:szCs w:val="22"/>
          <w:shd w:val="clear" w:color="auto" w:fill="FFFFFF"/>
          <w14:ligatures w14:val="none"/>
        </w:rPr>
        <w:t>Unfortunately, any student who is or will be attending the University of Florida as a student-athlete is not eligible to receive a Gator Club® nor Affiliate Group scholarship.</w:t>
      </w:r>
      <w:r w:rsidRPr="008C4207">
        <w:rPr>
          <w:rFonts w:ascii="Arial" w:eastAsia="Times New Roman" w:hAnsi="Arial" w:cs="Arial"/>
          <w:color w:val="222222"/>
          <w:kern w:val="0"/>
          <w:sz w:val="22"/>
          <w:szCs w:val="22"/>
          <w:shd w:val="clear" w:color="auto" w:fill="FFFFFF"/>
          <w14:ligatures w14:val="none"/>
        </w:rPr>
        <w:t> </w:t>
      </w:r>
    </w:p>
    <w:p w14:paraId="4D14948F" w14:textId="77777777" w:rsidR="00224FEC" w:rsidRDefault="00224FEC"/>
    <w:sectPr w:rsidR="0022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D0A"/>
    <w:multiLevelType w:val="multilevel"/>
    <w:tmpl w:val="0946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8D3746"/>
    <w:multiLevelType w:val="multilevel"/>
    <w:tmpl w:val="7BC849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02BB0"/>
    <w:multiLevelType w:val="multilevel"/>
    <w:tmpl w:val="569C15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812163"/>
    <w:multiLevelType w:val="multilevel"/>
    <w:tmpl w:val="0B029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C977D3"/>
    <w:multiLevelType w:val="multilevel"/>
    <w:tmpl w:val="6A026F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F60783"/>
    <w:multiLevelType w:val="multilevel"/>
    <w:tmpl w:val="A3A43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6F7A8E"/>
    <w:multiLevelType w:val="multilevel"/>
    <w:tmpl w:val="B61CF6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773443">
    <w:abstractNumId w:val="0"/>
  </w:num>
  <w:num w:numId="2" w16cid:durableId="1448230806">
    <w:abstractNumId w:val="3"/>
    <w:lvlOverride w:ilvl="0">
      <w:lvl w:ilvl="0">
        <w:numFmt w:val="decimal"/>
        <w:lvlText w:val="%1."/>
        <w:lvlJc w:val="left"/>
      </w:lvl>
    </w:lvlOverride>
  </w:num>
  <w:num w:numId="3" w16cid:durableId="1056321650">
    <w:abstractNumId w:val="3"/>
    <w:lvlOverride w:ilvl="0">
      <w:lvl w:ilvl="0">
        <w:numFmt w:val="decimal"/>
        <w:lvlText w:val="%1."/>
        <w:lvlJc w:val="left"/>
      </w:lvl>
    </w:lvlOverride>
  </w:num>
  <w:num w:numId="4" w16cid:durableId="563762200">
    <w:abstractNumId w:val="3"/>
    <w:lvlOverride w:ilvl="0">
      <w:lvl w:ilvl="0">
        <w:numFmt w:val="decimal"/>
        <w:lvlText w:val="%1."/>
        <w:lvlJc w:val="left"/>
      </w:lvl>
    </w:lvlOverride>
  </w:num>
  <w:num w:numId="5" w16cid:durableId="633875747">
    <w:abstractNumId w:val="6"/>
    <w:lvlOverride w:ilvl="0">
      <w:lvl w:ilvl="0">
        <w:numFmt w:val="decimal"/>
        <w:lvlText w:val="%1."/>
        <w:lvlJc w:val="left"/>
      </w:lvl>
    </w:lvlOverride>
  </w:num>
  <w:num w:numId="6" w16cid:durableId="178786846">
    <w:abstractNumId w:val="1"/>
    <w:lvlOverride w:ilvl="0">
      <w:lvl w:ilvl="0">
        <w:numFmt w:val="decimal"/>
        <w:lvlText w:val="%1."/>
        <w:lvlJc w:val="left"/>
      </w:lvl>
    </w:lvlOverride>
  </w:num>
  <w:num w:numId="7" w16cid:durableId="941761933">
    <w:abstractNumId w:val="5"/>
    <w:lvlOverride w:ilvl="0">
      <w:lvl w:ilvl="0">
        <w:numFmt w:val="decimal"/>
        <w:lvlText w:val="%1."/>
        <w:lvlJc w:val="left"/>
      </w:lvl>
    </w:lvlOverride>
  </w:num>
  <w:num w:numId="8" w16cid:durableId="572591965">
    <w:abstractNumId w:val="5"/>
    <w:lvlOverride w:ilvl="0">
      <w:lvl w:ilvl="0">
        <w:numFmt w:val="decimal"/>
        <w:lvlText w:val="%1."/>
        <w:lvlJc w:val="left"/>
      </w:lvl>
    </w:lvlOverride>
  </w:num>
  <w:num w:numId="9" w16cid:durableId="1188374679">
    <w:abstractNumId w:val="5"/>
    <w:lvlOverride w:ilvl="0">
      <w:lvl w:ilvl="0">
        <w:numFmt w:val="decimal"/>
        <w:lvlText w:val="%1."/>
        <w:lvlJc w:val="left"/>
      </w:lvl>
    </w:lvlOverride>
  </w:num>
  <w:num w:numId="10" w16cid:durableId="159467369">
    <w:abstractNumId w:val="2"/>
    <w:lvlOverride w:ilvl="0">
      <w:lvl w:ilvl="0">
        <w:numFmt w:val="decimal"/>
        <w:lvlText w:val="%1."/>
        <w:lvlJc w:val="left"/>
      </w:lvl>
    </w:lvlOverride>
  </w:num>
  <w:num w:numId="11" w16cid:durableId="97336562">
    <w:abstractNumId w:val="4"/>
    <w:lvlOverride w:ilvl="0">
      <w:lvl w:ilvl="0">
        <w:numFmt w:val="decimal"/>
        <w:lvlText w:val="%1."/>
        <w:lvlJc w:val="left"/>
      </w:lvl>
    </w:lvlOverride>
  </w:num>
  <w:num w:numId="12" w16cid:durableId="1570266510">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07"/>
    <w:rsid w:val="00224FEC"/>
    <w:rsid w:val="008C4207"/>
    <w:rsid w:val="00F9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FAF5"/>
  <w15:chartTrackingRefBased/>
  <w15:docId w15:val="{1CBD0622-D9A2-45F9-8DEC-D8BC6821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2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42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42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42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42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42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42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42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42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2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42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42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42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42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42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42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42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4207"/>
    <w:rPr>
      <w:rFonts w:eastAsiaTheme="majorEastAsia" w:cstheme="majorBidi"/>
      <w:color w:val="272727" w:themeColor="text1" w:themeTint="D8"/>
    </w:rPr>
  </w:style>
  <w:style w:type="paragraph" w:styleId="Title">
    <w:name w:val="Title"/>
    <w:basedOn w:val="Normal"/>
    <w:next w:val="Normal"/>
    <w:link w:val="TitleChar"/>
    <w:uiPriority w:val="10"/>
    <w:qFormat/>
    <w:rsid w:val="008C42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42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42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42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4207"/>
    <w:pPr>
      <w:spacing w:before="160"/>
      <w:jc w:val="center"/>
    </w:pPr>
    <w:rPr>
      <w:i/>
      <w:iCs/>
      <w:color w:val="404040" w:themeColor="text1" w:themeTint="BF"/>
    </w:rPr>
  </w:style>
  <w:style w:type="character" w:customStyle="1" w:styleId="QuoteChar">
    <w:name w:val="Quote Char"/>
    <w:basedOn w:val="DefaultParagraphFont"/>
    <w:link w:val="Quote"/>
    <w:uiPriority w:val="29"/>
    <w:rsid w:val="008C4207"/>
    <w:rPr>
      <w:i/>
      <w:iCs/>
      <w:color w:val="404040" w:themeColor="text1" w:themeTint="BF"/>
    </w:rPr>
  </w:style>
  <w:style w:type="paragraph" w:styleId="ListParagraph">
    <w:name w:val="List Paragraph"/>
    <w:basedOn w:val="Normal"/>
    <w:uiPriority w:val="34"/>
    <w:qFormat/>
    <w:rsid w:val="008C4207"/>
    <w:pPr>
      <w:ind w:left="720"/>
      <w:contextualSpacing/>
    </w:pPr>
  </w:style>
  <w:style w:type="character" w:styleId="IntenseEmphasis">
    <w:name w:val="Intense Emphasis"/>
    <w:basedOn w:val="DefaultParagraphFont"/>
    <w:uiPriority w:val="21"/>
    <w:qFormat/>
    <w:rsid w:val="008C4207"/>
    <w:rPr>
      <w:i/>
      <w:iCs/>
      <w:color w:val="0F4761" w:themeColor="accent1" w:themeShade="BF"/>
    </w:rPr>
  </w:style>
  <w:style w:type="paragraph" w:styleId="IntenseQuote">
    <w:name w:val="Intense Quote"/>
    <w:basedOn w:val="Normal"/>
    <w:next w:val="Normal"/>
    <w:link w:val="IntenseQuoteChar"/>
    <w:uiPriority w:val="30"/>
    <w:qFormat/>
    <w:rsid w:val="008C42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4207"/>
    <w:rPr>
      <w:i/>
      <w:iCs/>
      <w:color w:val="0F4761" w:themeColor="accent1" w:themeShade="BF"/>
    </w:rPr>
  </w:style>
  <w:style w:type="character" w:styleId="IntenseReference">
    <w:name w:val="Intense Reference"/>
    <w:basedOn w:val="DefaultParagraphFont"/>
    <w:uiPriority w:val="32"/>
    <w:qFormat/>
    <w:rsid w:val="008C4207"/>
    <w:rPr>
      <w:b/>
      <w:bCs/>
      <w:smallCaps/>
      <w:color w:val="0F4761" w:themeColor="accent1" w:themeShade="BF"/>
      <w:spacing w:val="5"/>
    </w:rPr>
  </w:style>
  <w:style w:type="paragraph" w:styleId="NormalWeb">
    <w:name w:val="Normal (Web)"/>
    <w:basedOn w:val="Normal"/>
    <w:uiPriority w:val="99"/>
    <w:semiHidden/>
    <w:unhideWhenUsed/>
    <w:rsid w:val="008C4207"/>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8C4207"/>
    <w:rPr>
      <w:color w:val="0000FF"/>
      <w:u w:val="single"/>
    </w:rPr>
  </w:style>
  <w:style w:type="character" w:styleId="UnresolvedMention">
    <w:name w:val="Unresolved Mention"/>
    <w:basedOn w:val="DefaultParagraphFont"/>
    <w:uiPriority w:val="99"/>
    <w:semiHidden/>
    <w:unhideWhenUsed/>
    <w:rsid w:val="008C4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88552">
      <w:bodyDiv w:val="1"/>
      <w:marLeft w:val="0"/>
      <w:marRight w:val="0"/>
      <w:marTop w:val="0"/>
      <w:marBottom w:val="0"/>
      <w:divBdr>
        <w:top w:val="none" w:sz="0" w:space="0" w:color="auto"/>
        <w:left w:val="none" w:sz="0" w:space="0" w:color="auto"/>
        <w:bottom w:val="none" w:sz="0" w:space="0" w:color="auto"/>
        <w:right w:val="none" w:sz="0" w:space="0" w:color="auto"/>
      </w:divBdr>
    </w:div>
    <w:div w:id="20112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s@tampagat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mpagator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Catlette</dc:creator>
  <cp:keywords/>
  <dc:description/>
  <cp:lastModifiedBy>Jarrod Catlette</cp:lastModifiedBy>
  <cp:revision>1</cp:revision>
  <dcterms:created xsi:type="dcterms:W3CDTF">2024-04-22T13:29:00Z</dcterms:created>
  <dcterms:modified xsi:type="dcterms:W3CDTF">2024-04-22T13:30:00Z</dcterms:modified>
</cp:coreProperties>
</file>